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D2B" w:rsidRDefault="00C33D2B" w:rsidP="00C33D2B">
      <w:pPr>
        <w:spacing w:line="204" w:lineRule="auto"/>
        <w:jc w:val="center"/>
        <w:rPr>
          <w:rFonts w:ascii="Comic Sans MS" w:hAnsi="Comic Sans MS" w:cs="Comic Sans MS"/>
          <w:b/>
          <w:bCs/>
          <w:sz w:val="22"/>
          <w:szCs w:val="22"/>
        </w:rPr>
      </w:pPr>
      <w:r>
        <w:rPr>
          <w:rFonts w:ascii="Comic Sans MS" w:hAnsi="Comic Sans MS" w:cs="Comic Sans MS"/>
          <w:b/>
          <w:bCs/>
          <w:noProof/>
          <w:sz w:val="30"/>
          <w:szCs w:val="30"/>
        </w:rPr>
        <w:drawing>
          <wp:anchor distT="0" distB="0" distL="114300" distR="114300" simplePos="0" relativeHeight="251660288" behindDoc="0" locked="0" layoutInCell="1" allowOverlap="1">
            <wp:simplePos x="0" y="0"/>
            <wp:positionH relativeFrom="column">
              <wp:posOffset>845768</wp:posOffset>
            </wp:positionH>
            <wp:positionV relativeFrom="paragraph">
              <wp:posOffset>-81419</wp:posOffset>
            </wp:positionV>
            <wp:extent cx="519569" cy="657616"/>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19569" cy="657616"/>
                    </a:xfrm>
                    <a:prstGeom prst="rect">
                      <a:avLst/>
                    </a:prstGeom>
                    <a:solidFill>
                      <a:srgbClr val="0000FF"/>
                    </a:solidFill>
                    <a:ln w="9525">
                      <a:noFill/>
                      <a:miter lim="800000"/>
                      <a:headEnd/>
                      <a:tailEnd/>
                    </a:ln>
                  </pic:spPr>
                </pic:pic>
              </a:graphicData>
            </a:graphic>
          </wp:anchor>
        </w:drawing>
      </w:r>
    </w:p>
    <w:p w:rsidR="00C33D2B" w:rsidRDefault="00C33D2B" w:rsidP="00C33D2B">
      <w:pPr>
        <w:spacing w:line="204" w:lineRule="auto"/>
        <w:jc w:val="center"/>
      </w:pPr>
    </w:p>
    <w:p w:rsidR="00C33D2B" w:rsidRPr="00C33D2B" w:rsidRDefault="00C33D2B" w:rsidP="006A3A7E">
      <w:pPr>
        <w:spacing w:line="204" w:lineRule="auto"/>
        <w:ind w:left="1440" w:firstLine="720"/>
        <w:rPr>
          <w:kern w:val="22"/>
          <w:u w:val="thick"/>
        </w:rPr>
      </w:pPr>
      <w:r w:rsidRPr="00C33D2B">
        <w:rPr>
          <w:b/>
          <w:bCs/>
          <w:kern w:val="22"/>
          <w:u w:val="thick"/>
        </w:rPr>
        <w:t>ROCK-WALWORTH COMPREHENSIVE FAMILY SERVICES INC.</w:t>
      </w:r>
    </w:p>
    <w:p w:rsidR="00C33D2B" w:rsidRPr="00393F47" w:rsidRDefault="00C33D2B" w:rsidP="00C33D2B">
      <w:pPr>
        <w:spacing w:line="204" w:lineRule="auto"/>
        <w:jc w:val="center"/>
        <w:rPr>
          <w:sz w:val="8"/>
          <w:szCs w:val="8"/>
          <w:u w:val="thick"/>
        </w:rPr>
      </w:pPr>
    </w:p>
    <w:p w:rsidR="00C33D2B" w:rsidRPr="00C33D2B" w:rsidRDefault="00C33D2B" w:rsidP="00C33D2B">
      <w:pPr>
        <w:spacing w:line="204" w:lineRule="auto"/>
        <w:jc w:val="center"/>
        <w:rPr>
          <w:b/>
          <w:bCs/>
          <w:sz w:val="20"/>
          <w:szCs w:val="20"/>
        </w:rPr>
      </w:pPr>
      <w:r>
        <w:rPr>
          <w:b/>
          <w:bCs/>
          <w:sz w:val="20"/>
          <w:szCs w:val="20"/>
        </w:rPr>
        <w:t xml:space="preserve">                                                                        </w:t>
      </w:r>
      <w:r w:rsidRPr="00C33D2B">
        <w:rPr>
          <w:b/>
          <w:bCs/>
          <w:sz w:val="20"/>
          <w:szCs w:val="20"/>
        </w:rPr>
        <w:t>HEAD START AND EARLY HEAD START</w:t>
      </w:r>
      <w:r w:rsidRPr="00C33D2B">
        <w:rPr>
          <w:kern w:val="22"/>
          <w:sz w:val="20"/>
          <w:szCs w:val="20"/>
          <w:vertAlign w:val="subscript"/>
        </w:rPr>
        <w:t>®</w:t>
      </w:r>
    </w:p>
    <w:p w:rsidR="00C33D2B" w:rsidRPr="00C33D2B" w:rsidRDefault="00C33D2B" w:rsidP="00C33D2B">
      <w:pPr>
        <w:spacing w:line="204" w:lineRule="auto"/>
        <w:jc w:val="center"/>
        <w:rPr>
          <w:b/>
          <w:bCs/>
          <w:i/>
          <w:iCs/>
          <w:sz w:val="20"/>
          <w:szCs w:val="20"/>
        </w:rPr>
      </w:pPr>
      <w:r>
        <w:rPr>
          <w:b/>
          <w:bCs/>
          <w:i/>
          <w:iCs/>
          <w:sz w:val="20"/>
          <w:szCs w:val="20"/>
        </w:rPr>
        <w:t xml:space="preserve">                                                   </w:t>
      </w:r>
      <w:r w:rsidRPr="00C33D2B">
        <w:rPr>
          <w:b/>
          <w:bCs/>
          <w:i/>
          <w:iCs/>
          <w:sz w:val="20"/>
          <w:szCs w:val="20"/>
        </w:rPr>
        <w:t>Serving Rock &amp; Walworth Counties</w:t>
      </w:r>
    </w:p>
    <w:p w:rsidR="00C33D2B" w:rsidRPr="00C33D2B" w:rsidRDefault="00C33D2B" w:rsidP="00C33D2B">
      <w:pPr>
        <w:jc w:val="center"/>
        <w:rPr>
          <w:sz w:val="20"/>
          <w:szCs w:val="20"/>
        </w:rPr>
      </w:pPr>
    </w:p>
    <w:p w:rsidR="00C33D2B" w:rsidRPr="00C33D2B" w:rsidRDefault="00C33D2B" w:rsidP="00C33D2B">
      <w:pPr>
        <w:jc w:val="center"/>
        <w:rPr>
          <w:sz w:val="20"/>
          <w:szCs w:val="20"/>
        </w:rPr>
      </w:pPr>
    </w:p>
    <w:p w:rsidR="008A2646" w:rsidRPr="00194797" w:rsidRDefault="00C33D2B" w:rsidP="00C33D2B">
      <w:pPr>
        <w:jc w:val="center"/>
        <w:rPr>
          <w:b/>
        </w:rPr>
      </w:pPr>
      <w:r w:rsidRPr="00194797">
        <w:rPr>
          <w:b/>
        </w:rPr>
        <w:t>Parent/Guardian Permission to Release Confidential Information for Networking</w:t>
      </w:r>
      <w:r w:rsidR="006A3A7E">
        <w:rPr>
          <w:b/>
        </w:rPr>
        <w:t xml:space="preserve"> Purposes</w:t>
      </w:r>
    </w:p>
    <w:p w:rsidR="00C33D2B" w:rsidRPr="00194797" w:rsidRDefault="00C33D2B" w:rsidP="00C33D2B">
      <w:pPr>
        <w:jc w:val="center"/>
        <w:rPr>
          <w:b/>
        </w:rPr>
      </w:pPr>
    </w:p>
    <w:p w:rsidR="00C33D2B" w:rsidRPr="00C911EB" w:rsidRDefault="00C33D2B" w:rsidP="00C33D2B">
      <w:pPr>
        <w:rPr>
          <w:sz w:val="22"/>
          <w:szCs w:val="22"/>
        </w:rPr>
      </w:pPr>
      <w:r w:rsidRPr="00C911EB">
        <w:rPr>
          <w:sz w:val="22"/>
          <w:szCs w:val="22"/>
        </w:rPr>
        <w:t>Information sharing regarding: ________________________________________________________________</w:t>
      </w:r>
    </w:p>
    <w:p w:rsidR="00C33D2B" w:rsidRPr="00C911EB" w:rsidRDefault="00C33D2B" w:rsidP="00C33D2B">
      <w:pPr>
        <w:rPr>
          <w:b/>
          <w:sz w:val="20"/>
          <w:szCs w:val="20"/>
        </w:rPr>
      </w:pPr>
      <w:r w:rsidRPr="00C911EB">
        <w:rPr>
          <w:sz w:val="22"/>
          <w:szCs w:val="22"/>
        </w:rPr>
        <w:tab/>
      </w:r>
      <w:r w:rsidRPr="00C911EB">
        <w:rPr>
          <w:sz w:val="22"/>
          <w:szCs w:val="22"/>
        </w:rPr>
        <w:tab/>
      </w:r>
      <w:r w:rsidRPr="00C911EB">
        <w:rPr>
          <w:sz w:val="22"/>
          <w:szCs w:val="22"/>
        </w:rPr>
        <w:tab/>
      </w:r>
      <w:r w:rsidRPr="00C911EB">
        <w:rPr>
          <w:sz w:val="22"/>
          <w:szCs w:val="22"/>
        </w:rPr>
        <w:tab/>
        <w:t xml:space="preserve">   </w:t>
      </w:r>
      <w:r w:rsidRPr="00C911EB">
        <w:rPr>
          <w:b/>
          <w:sz w:val="20"/>
          <w:szCs w:val="20"/>
        </w:rPr>
        <w:t>Last Name</w:t>
      </w:r>
      <w:r w:rsidRPr="00C911EB">
        <w:rPr>
          <w:b/>
          <w:sz w:val="20"/>
          <w:szCs w:val="20"/>
        </w:rPr>
        <w:tab/>
      </w:r>
      <w:r w:rsidRPr="00C911EB">
        <w:rPr>
          <w:b/>
          <w:sz w:val="20"/>
          <w:szCs w:val="20"/>
        </w:rPr>
        <w:tab/>
        <w:t>First Name</w:t>
      </w:r>
      <w:r w:rsidRPr="00C911EB">
        <w:rPr>
          <w:b/>
          <w:sz w:val="20"/>
          <w:szCs w:val="20"/>
        </w:rPr>
        <w:tab/>
      </w:r>
      <w:r w:rsidRPr="00C911EB">
        <w:rPr>
          <w:b/>
          <w:sz w:val="20"/>
          <w:szCs w:val="20"/>
        </w:rPr>
        <w:tab/>
        <w:t>MI</w:t>
      </w:r>
      <w:r w:rsidRPr="00C911EB">
        <w:rPr>
          <w:b/>
          <w:sz w:val="20"/>
          <w:szCs w:val="20"/>
        </w:rPr>
        <w:tab/>
      </w:r>
      <w:r w:rsidRPr="00C911EB">
        <w:rPr>
          <w:b/>
          <w:sz w:val="20"/>
          <w:szCs w:val="20"/>
        </w:rPr>
        <w:tab/>
        <w:t>Date of Birth</w:t>
      </w:r>
    </w:p>
    <w:p w:rsidR="00C33D2B" w:rsidRPr="00C911EB" w:rsidRDefault="00C33D2B" w:rsidP="00C33D2B">
      <w:pPr>
        <w:rPr>
          <w:b/>
          <w:sz w:val="20"/>
          <w:szCs w:val="20"/>
        </w:rPr>
      </w:pPr>
    </w:p>
    <w:p w:rsidR="00C33D2B" w:rsidRPr="00C911EB" w:rsidRDefault="00C33D2B" w:rsidP="00C33D2B">
      <w:pPr>
        <w:rPr>
          <w:sz w:val="22"/>
          <w:szCs w:val="22"/>
        </w:rPr>
      </w:pPr>
    </w:p>
    <w:p w:rsidR="00C33D2B" w:rsidRPr="00C911EB" w:rsidRDefault="00C33D2B" w:rsidP="00C33D2B">
      <w:pPr>
        <w:rPr>
          <w:sz w:val="22"/>
          <w:szCs w:val="22"/>
        </w:rPr>
      </w:pPr>
      <w:r w:rsidRPr="00C911EB">
        <w:rPr>
          <w:sz w:val="22"/>
          <w:szCs w:val="22"/>
        </w:rPr>
        <w:t>Name of parent/guardian authorizing release:</w:t>
      </w:r>
      <w:r w:rsidR="00194797" w:rsidRPr="00C911EB">
        <w:rPr>
          <w:sz w:val="22"/>
          <w:szCs w:val="22"/>
        </w:rPr>
        <w:t xml:space="preserve"> _____________________________________________________</w:t>
      </w:r>
    </w:p>
    <w:p w:rsidR="00194797" w:rsidRPr="00C911EB" w:rsidRDefault="00194797" w:rsidP="00194797">
      <w:pPr>
        <w:rPr>
          <w:b/>
          <w:sz w:val="20"/>
          <w:szCs w:val="20"/>
        </w:rPr>
      </w:pPr>
      <w:r w:rsidRPr="00C911EB">
        <w:rPr>
          <w:sz w:val="22"/>
          <w:szCs w:val="22"/>
        </w:rPr>
        <w:tab/>
      </w:r>
      <w:r w:rsidRPr="00C911EB">
        <w:rPr>
          <w:sz w:val="22"/>
          <w:szCs w:val="22"/>
        </w:rPr>
        <w:tab/>
      </w:r>
      <w:r w:rsidRPr="00C911EB">
        <w:rPr>
          <w:sz w:val="22"/>
          <w:szCs w:val="22"/>
        </w:rPr>
        <w:tab/>
      </w:r>
      <w:r w:rsidRPr="00C911EB">
        <w:rPr>
          <w:sz w:val="22"/>
          <w:szCs w:val="22"/>
        </w:rPr>
        <w:tab/>
      </w:r>
      <w:r w:rsidRPr="00C911EB">
        <w:rPr>
          <w:sz w:val="22"/>
          <w:szCs w:val="22"/>
        </w:rPr>
        <w:tab/>
      </w:r>
      <w:r w:rsidRPr="00C911EB">
        <w:rPr>
          <w:sz w:val="22"/>
          <w:szCs w:val="22"/>
        </w:rPr>
        <w:tab/>
      </w:r>
      <w:r w:rsidRPr="00C911EB">
        <w:rPr>
          <w:sz w:val="20"/>
          <w:szCs w:val="20"/>
        </w:rPr>
        <w:t xml:space="preserve">   </w:t>
      </w:r>
      <w:r w:rsidRPr="00C911EB">
        <w:rPr>
          <w:b/>
          <w:sz w:val="20"/>
          <w:szCs w:val="20"/>
        </w:rPr>
        <w:t>Last Name</w:t>
      </w:r>
      <w:r w:rsidR="00C911EB" w:rsidRPr="00C911EB">
        <w:rPr>
          <w:b/>
          <w:sz w:val="20"/>
          <w:szCs w:val="20"/>
        </w:rPr>
        <w:tab/>
      </w:r>
      <w:r w:rsidRPr="00C911EB">
        <w:rPr>
          <w:b/>
          <w:sz w:val="20"/>
          <w:szCs w:val="20"/>
        </w:rPr>
        <w:t>First Name</w:t>
      </w:r>
      <w:r w:rsidRPr="00C911EB">
        <w:rPr>
          <w:b/>
          <w:sz w:val="20"/>
          <w:szCs w:val="20"/>
        </w:rPr>
        <w:tab/>
        <w:t>MI</w:t>
      </w:r>
      <w:r w:rsidRPr="00C911EB">
        <w:rPr>
          <w:b/>
          <w:sz w:val="20"/>
          <w:szCs w:val="20"/>
        </w:rPr>
        <w:tab/>
      </w:r>
      <w:r w:rsidRPr="00C911EB">
        <w:rPr>
          <w:b/>
          <w:sz w:val="20"/>
          <w:szCs w:val="20"/>
        </w:rPr>
        <w:tab/>
        <w:t>Date of Birth</w:t>
      </w:r>
    </w:p>
    <w:p w:rsidR="00194797" w:rsidRPr="00C911EB" w:rsidRDefault="00194797" w:rsidP="00194797">
      <w:pPr>
        <w:rPr>
          <w:b/>
          <w:sz w:val="20"/>
          <w:szCs w:val="20"/>
        </w:rPr>
      </w:pPr>
    </w:p>
    <w:p w:rsidR="00194797" w:rsidRPr="00C911EB" w:rsidRDefault="00194797" w:rsidP="00C33D2B">
      <w:pPr>
        <w:rPr>
          <w:sz w:val="22"/>
          <w:szCs w:val="22"/>
        </w:rPr>
      </w:pPr>
      <w:r w:rsidRPr="00C911EB">
        <w:rPr>
          <w:sz w:val="22"/>
          <w:szCs w:val="22"/>
        </w:rPr>
        <w:t>Head Start Staff and Early Head Start staff often work with Birth to Three program staff and Public School District staff to support one another’s services to children. One of the things that can be helpful is to discuss specific children’s strengths and challenges</w:t>
      </w:r>
      <w:r w:rsidR="00A000E1">
        <w:rPr>
          <w:sz w:val="22"/>
          <w:szCs w:val="22"/>
        </w:rPr>
        <w:t xml:space="preserve"> and progress</w:t>
      </w:r>
      <w:r w:rsidRPr="00C911EB">
        <w:rPr>
          <w:sz w:val="22"/>
          <w:szCs w:val="22"/>
        </w:rPr>
        <w:t>. When we can discuss children together:</w:t>
      </w:r>
    </w:p>
    <w:p w:rsidR="00194797" w:rsidRPr="00C911EB" w:rsidRDefault="00194797" w:rsidP="00C33D2B">
      <w:pPr>
        <w:rPr>
          <w:sz w:val="22"/>
          <w:szCs w:val="22"/>
        </w:rPr>
      </w:pPr>
    </w:p>
    <w:p w:rsidR="00194797" w:rsidRPr="00C911EB" w:rsidRDefault="00194797" w:rsidP="00194797">
      <w:pPr>
        <w:pStyle w:val="ListParagraph"/>
        <w:numPr>
          <w:ilvl w:val="0"/>
          <w:numId w:val="1"/>
        </w:numPr>
        <w:rPr>
          <w:sz w:val="22"/>
          <w:szCs w:val="22"/>
        </w:rPr>
      </w:pPr>
      <w:r w:rsidRPr="00C911EB">
        <w:rPr>
          <w:sz w:val="22"/>
          <w:szCs w:val="22"/>
        </w:rPr>
        <w:t>We can discuss specific interventions or ways to support children who may be struggling with some learning and/or behavior</w:t>
      </w:r>
      <w:r w:rsidR="006A3A7E" w:rsidRPr="00C911EB">
        <w:rPr>
          <w:sz w:val="22"/>
          <w:szCs w:val="22"/>
        </w:rPr>
        <w:t>.</w:t>
      </w:r>
      <w:r w:rsidR="00AA2CC6" w:rsidRPr="00C911EB">
        <w:rPr>
          <w:sz w:val="22"/>
          <w:szCs w:val="22"/>
        </w:rPr>
        <w:t xml:space="preserve"> Just a few examples would include:</w:t>
      </w:r>
    </w:p>
    <w:p w:rsidR="006D507D" w:rsidRPr="00C911EB" w:rsidRDefault="00AA2CC6" w:rsidP="006D507D">
      <w:pPr>
        <w:pStyle w:val="ListParagraph"/>
        <w:numPr>
          <w:ilvl w:val="1"/>
          <w:numId w:val="1"/>
        </w:numPr>
        <w:rPr>
          <w:sz w:val="22"/>
          <w:szCs w:val="22"/>
        </w:rPr>
      </w:pPr>
      <w:r w:rsidRPr="00C911EB">
        <w:rPr>
          <w:sz w:val="22"/>
          <w:szCs w:val="22"/>
        </w:rPr>
        <w:t>Suggestions to support children in focusing better and/or for longer periods of time</w:t>
      </w:r>
    </w:p>
    <w:p w:rsidR="00AA2CC6" w:rsidRPr="00C911EB" w:rsidRDefault="00AA2CC6" w:rsidP="006D507D">
      <w:pPr>
        <w:pStyle w:val="ListParagraph"/>
        <w:numPr>
          <w:ilvl w:val="1"/>
          <w:numId w:val="1"/>
        </w:numPr>
        <w:rPr>
          <w:sz w:val="22"/>
          <w:szCs w:val="22"/>
        </w:rPr>
      </w:pPr>
      <w:r w:rsidRPr="00C911EB">
        <w:rPr>
          <w:sz w:val="22"/>
          <w:szCs w:val="22"/>
        </w:rPr>
        <w:t>Providing fidget toys</w:t>
      </w:r>
    </w:p>
    <w:p w:rsidR="00AA2CC6" w:rsidRPr="00C911EB" w:rsidRDefault="00AA2CC6" w:rsidP="006D507D">
      <w:pPr>
        <w:pStyle w:val="ListParagraph"/>
        <w:numPr>
          <w:ilvl w:val="1"/>
          <w:numId w:val="1"/>
        </w:numPr>
        <w:rPr>
          <w:sz w:val="22"/>
          <w:szCs w:val="22"/>
        </w:rPr>
      </w:pPr>
      <w:r w:rsidRPr="00C911EB">
        <w:rPr>
          <w:sz w:val="22"/>
          <w:szCs w:val="22"/>
        </w:rPr>
        <w:t>Doing a language sample for a specified period of time</w:t>
      </w:r>
    </w:p>
    <w:p w:rsidR="0072474C" w:rsidRPr="00C911EB" w:rsidRDefault="0072474C" w:rsidP="0072474C">
      <w:pPr>
        <w:pStyle w:val="ListParagraph"/>
        <w:rPr>
          <w:sz w:val="22"/>
          <w:szCs w:val="22"/>
        </w:rPr>
      </w:pPr>
    </w:p>
    <w:p w:rsidR="006A3A7E" w:rsidRPr="00C911EB" w:rsidRDefault="00194797" w:rsidP="0072474C">
      <w:pPr>
        <w:pStyle w:val="ListParagraph"/>
        <w:numPr>
          <w:ilvl w:val="0"/>
          <w:numId w:val="1"/>
        </w:numPr>
        <w:rPr>
          <w:sz w:val="22"/>
          <w:szCs w:val="22"/>
        </w:rPr>
      </w:pPr>
      <w:r w:rsidRPr="00C911EB">
        <w:rPr>
          <w:sz w:val="22"/>
          <w:szCs w:val="22"/>
        </w:rPr>
        <w:t xml:space="preserve">We can </w:t>
      </w:r>
      <w:r w:rsidR="006A3A7E" w:rsidRPr="00C911EB">
        <w:rPr>
          <w:sz w:val="22"/>
          <w:szCs w:val="22"/>
        </w:rPr>
        <w:t>refer parents to schedule their child to attend a screening that may help determine whether or not a child would benefit from further evaluation to see if they could qualify and benefit from special education services provided through Birth to Three or school district services</w:t>
      </w:r>
      <w:r w:rsidR="006A3A7E" w:rsidRPr="00C911EB">
        <w:rPr>
          <w:b/>
          <w:sz w:val="22"/>
          <w:szCs w:val="22"/>
        </w:rPr>
        <w:t>.  Note: If children receive these services, they can sometimes be provided within Head Start classrooms</w:t>
      </w:r>
      <w:r w:rsidR="005A7688">
        <w:rPr>
          <w:b/>
          <w:sz w:val="22"/>
          <w:szCs w:val="22"/>
        </w:rPr>
        <w:t>, in homes</w:t>
      </w:r>
      <w:r w:rsidR="006A3A7E" w:rsidRPr="00C911EB">
        <w:rPr>
          <w:b/>
          <w:sz w:val="22"/>
          <w:szCs w:val="22"/>
        </w:rPr>
        <w:t xml:space="preserve"> or children may benefit from attending two different programs</w:t>
      </w:r>
      <w:r w:rsidR="005A7688">
        <w:rPr>
          <w:b/>
          <w:sz w:val="22"/>
          <w:szCs w:val="22"/>
        </w:rPr>
        <w:t>.</w:t>
      </w:r>
      <w:r w:rsidR="006A3A7E" w:rsidRPr="00C911EB">
        <w:rPr>
          <w:b/>
          <w:sz w:val="22"/>
          <w:szCs w:val="22"/>
        </w:rPr>
        <w:t xml:space="preserve"> </w:t>
      </w:r>
    </w:p>
    <w:p w:rsidR="006A3A7E" w:rsidRPr="00C911EB" w:rsidRDefault="006A3A7E" w:rsidP="0072474C">
      <w:pPr>
        <w:rPr>
          <w:b/>
          <w:sz w:val="22"/>
          <w:szCs w:val="22"/>
        </w:rPr>
      </w:pPr>
    </w:p>
    <w:p w:rsidR="006A3A7E" w:rsidRPr="00C911EB" w:rsidRDefault="006A3A7E" w:rsidP="006A3A7E">
      <w:pPr>
        <w:pStyle w:val="ListParagraph"/>
        <w:numPr>
          <w:ilvl w:val="0"/>
          <w:numId w:val="1"/>
        </w:numPr>
        <w:rPr>
          <w:sz w:val="22"/>
          <w:szCs w:val="22"/>
        </w:rPr>
      </w:pPr>
      <w:r w:rsidRPr="00C911EB">
        <w:rPr>
          <w:sz w:val="22"/>
          <w:szCs w:val="22"/>
        </w:rPr>
        <w:t xml:space="preserve">When it might help a child, we can </w:t>
      </w:r>
      <w:r w:rsidR="0072474C" w:rsidRPr="00C911EB">
        <w:rPr>
          <w:sz w:val="22"/>
          <w:szCs w:val="22"/>
        </w:rPr>
        <w:t>support Birth to Three or School District staff in getting permission from parents/guardians to evaluate children further and help parents understand their rights and responsibilities when their child is being considered for special education services.</w:t>
      </w:r>
    </w:p>
    <w:p w:rsidR="007C6A75" w:rsidRPr="00C911EB" w:rsidRDefault="007C6A75" w:rsidP="007C6A75">
      <w:pPr>
        <w:pStyle w:val="ListParagraph"/>
        <w:rPr>
          <w:sz w:val="22"/>
          <w:szCs w:val="22"/>
        </w:rPr>
      </w:pPr>
    </w:p>
    <w:p w:rsidR="007C6A75" w:rsidRPr="00C911EB" w:rsidRDefault="007C6A75" w:rsidP="006A3A7E">
      <w:pPr>
        <w:pStyle w:val="ListParagraph"/>
        <w:numPr>
          <w:ilvl w:val="0"/>
          <w:numId w:val="1"/>
        </w:numPr>
        <w:rPr>
          <w:sz w:val="22"/>
          <w:szCs w:val="22"/>
        </w:rPr>
      </w:pPr>
      <w:r w:rsidRPr="00C911EB">
        <w:rPr>
          <w:sz w:val="22"/>
          <w:szCs w:val="22"/>
        </w:rPr>
        <w:t xml:space="preserve">If parents and Birth to Three or Public School </w:t>
      </w:r>
      <w:r w:rsidR="005A7688">
        <w:rPr>
          <w:sz w:val="22"/>
          <w:szCs w:val="22"/>
        </w:rPr>
        <w:t xml:space="preserve">District </w:t>
      </w:r>
      <w:r w:rsidRPr="00C911EB">
        <w:rPr>
          <w:sz w:val="22"/>
          <w:szCs w:val="22"/>
        </w:rPr>
        <w:t xml:space="preserve">Staff agree to </w:t>
      </w:r>
      <w:r w:rsidR="006D507D" w:rsidRPr="00C911EB">
        <w:rPr>
          <w:sz w:val="22"/>
          <w:szCs w:val="22"/>
        </w:rPr>
        <w:t>evaluate for special services, we can advocate from the networking stage of the process to be included in the Individual Family Service Plan or Individual Education Plan meetings and goals development.</w:t>
      </w:r>
    </w:p>
    <w:p w:rsidR="006D507D" w:rsidRPr="00C911EB" w:rsidRDefault="006D507D" w:rsidP="006D507D">
      <w:pPr>
        <w:pStyle w:val="ListParagraph"/>
        <w:rPr>
          <w:sz w:val="22"/>
          <w:szCs w:val="22"/>
        </w:rPr>
      </w:pPr>
    </w:p>
    <w:p w:rsidR="000C616A" w:rsidRPr="00C911EB" w:rsidRDefault="000C616A" w:rsidP="000C616A">
      <w:pPr>
        <w:rPr>
          <w:bCs/>
          <w:sz w:val="20"/>
          <w:szCs w:val="20"/>
          <w:u w:val="single"/>
        </w:rPr>
      </w:pPr>
      <w:r>
        <w:rPr>
          <w:b/>
          <w:bCs/>
          <w:sz w:val="20"/>
          <w:szCs w:val="20"/>
        </w:rPr>
        <w:t>This authorization should be valid for the current year (as stated with signature below) Sept. 1 through August 31. Unless otherwise stated: _________________________________________________________________________________________.</w:t>
      </w:r>
    </w:p>
    <w:p w:rsidR="000C616A" w:rsidRDefault="000C616A" w:rsidP="000C616A">
      <w:pPr>
        <w:rPr>
          <w:sz w:val="20"/>
          <w:szCs w:val="20"/>
        </w:rPr>
      </w:pPr>
      <w:r>
        <w:rPr>
          <w:b/>
          <w:bCs/>
          <w:sz w:val="20"/>
          <w:szCs w:val="20"/>
        </w:rPr>
        <w:t>This information is confidential and will be used to support programming which meets this family’s unique needs and goals.</w:t>
      </w:r>
    </w:p>
    <w:p w:rsidR="000C616A" w:rsidRDefault="000C616A" w:rsidP="008F5FAD">
      <w:pPr>
        <w:rPr>
          <w:sz w:val="20"/>
          <w:szCs w:val="20"/>
        </w:rPr>
      </w:pPr>
    </w:p>
    <w:p w:rsidR="008F5FAD" w:rsidRDefault="008F5FAD" w:rsidP="008F5FAD">
      <w:pPr>
        <w:rPr>
          <w:sz w:val="20"/>
          <w:szCs w:val="20"/>
        </w:rPr>
      </w:pPr>
      <w:r>
        <w:rPr>
          <w:sz w:val="20"/>
          <w:szCs w:val="20"/>
        </w:rPr>
        <w:t>I release the Rock-Walworth Head Start/Early Head Start Program and its staff, outside agencies and staff, from any legal liability for requesting or releasing any of the information which I have permitted by signing this form for the period stated above.  This permission may be withdrawn, in writing, at any time by the person signing this form, except to the extent that information has already been released in reliance upon authorization.  Withdrawal of the authorization will be effective following receipt of the written request by Head Start/Early Head Start.</w:t>
      </w:r>
    </w:p>
    <w:p w:rsidR="000C616A" w:rsidRDefault="000C616A" w:rsidP="008F5FAD">
      <w:pPr>
        <w:rPr>
          <w:sz w:val="20"/>
          <w:szCs w:val="20"/>
          <w:u w:val="single"/>
        </w:rPr>
      </w:pPr>
    </w:p>
    <w:p w:rsidR="008F5FAD" w:rsidRDefault="008F5FAD" w:rsidP="008F5FAD">
      <w:pPr>
        <w:rPr>
          <w:b/>
          <w:bCs/>
          <w:sz w:val="20"/>
          <w:szCs w:val="20"/>
        </w:rPr>
      </w:pPr>
      <w:r w:rsidRPr="00782C9B">
        <w:rPr>
          <w:b/>
          <w:bCs/>
          <w:sz w:val="20"/>
          <w:szCs w:val="20"/>
        </w:rPr>
        <w:t xml:space="preserve">As evidenced by my signature, I hereby authorize </w:t>
      </w:r>
      <w:r w:rsidR="00C911EB">
        <w:rPr>
          <w:b/>
          <w:bCs/>
          <w:sz w:val="20"/>
          <w:szCs w:val="20"/>
        </w:rPr>
        <w:t xml:space="preserve">RWCFS, Inc. and the agency stated above to staff to discuss my child’s unique strengths and needs and share my child’s  records in order to develop programming for my child and/or to support potential referrals for Birth to Three of Public School District Services. I understand that I have the right to be </w:t>
      </w:r>
      <w:r w:rsidR="00256B5E">
        <w:rPr>
          <w:b/>
          <w:bCs/>
          <w:sz w:val="20"/>
          <w:szCs w:val="20"/>
        </w:rPr>
        <w:t xml:space="preserve">informed about and </w:t>
      </w:r>
      <w:r w:rsidR="00C911EB">
        <w:rPr>
          <w:b/>
          <w:bCs/>
          <w:sz w:val="20"/>
          <w:szCs w:val="20"/>
        </w:rPr>
        <w:t>present any time there is a scheduled networking discussion about my child.</w:t>
      </w:r>
    </w:p>
    <w:p w:rsidR="00C911EB" w:rsidRPr="00782C9B" w:rsidRDefault="00C911EB" w:rsidP="008F5FAD">
      <w:pPr>
        <w:rPr>
          <w:b/>
          <w:bCs/>
          <w:sz w:val="20"/>
          <w:szCs w:val="20"/>
        </w:rPr>
      </w:pPr>
    </w:p>
    <w:p w:rsidR="008F5FAD" w:rsidRPr="00782C9B" w:rsidRDefault="008F5FAD" w:rsidP="008F5FAD">
      <w:pPr>
        <w:rPr>
          <w:b/>
          <w:bCs/>
          <w:sz w:val="22"/>
          <w:szCs w:val="22"/>
        </w:rPr>
      </w:pPr>
    </w:p>
    <w:p w:rsidR="00C911EB" w:rsidRPr="000E0E4B" w:rsidRDefault="00C911EB" w:rsidP="00C911EB">
      <w:pPr>
        <w:rPr>
          <w:b/>
          <w:bCs/>
          <w:sz w:val="20"/>
          <w:szCs w:val="20"/>
        </w:rPr>
      </w:pPr>
      <w:r w:rsidRPr="000E0E4B">
        <w:rPr>
          <w:b/>
          <w:bCs/>
          <w:sz w:val="20"/>
          <w:szCs w:val="20"/>
        </w:rPr>
        <w:t xml:space="preserve">Signature of Parent/Guardian: </w:t>
      </w:r>
      <w:r>
        <w:rPr>
          <w:b/>
          <w:bCs/>
          <w:sz w:val="20"/>
          <w:szCs w:val="20"/>
        </w:rPr>
        <w:t>________________________________________________________</w:t>
      </w:r>
      <w:r w:rsidRPr="00C911EB">
        <w:rPr>
          <w:bCs/>
          <w:sz w:val="20"/>
          <w:szCs w:val="20"/>
          <w:u w:val="single"/>
        </w:rPr>
        <w:t xml:space="preserve">      </w:t>
      </w:r>
      <w:r>
        <w:rPr>
          <w:bCs/>
          <w:sz w:val="20"/>
          <w:szCs w:val="20"/>
          <w:u w:val="single"/>
        </w:rPr>
        <w:t xml:space="preserve">   </w:t>
      </w:r>
      <w:r w:rsidRPr="000E0E4B">
        <w:rPr>
          <w:b/>
          <w:bCs/>
          <w:sz w:val="20"/>
          <w:szCs w:val="20"/>
        </w:rPr>
        <w:t>Date</w:t>
      </w:r>
      <w:r w:rsidRPr="00C911EB">
        <w:rPr>
          <w:bCs/>
          <w:sz w:val="20"/>
          <w:szCs w:val="20"/>
        </w:rPr>
        <w:t>:</w:t>
      </w:r>
      <w:r>
        <w:rPr>
          <w:bCs/>
          <w:sz w:val="20"/>
          <w:szCs w:val="20"/>
        </w:rPr>
        <w:t xml:space="preserve"> ______________</w:t>
      </w:r>
      <w:r w:rsidRPr="00222C4D">
        <w:rPr>
          <w:bCs/>
          <w:sz w:val="20"/>
          <w:szCs w:val="20"/>
        </w:rPr>
        <w:t xml:space="preserve"> </w:t>
      </w:r>
      <w:r w:rsidRPr="000E0E4B">
        <w:rPr>
          <w:b/>
          <w:bCs/>
          <w:sz w:val="20"/>
          <w:szCs w:val="20"/>
          <w:u w:val="single"/>
        </w:rPr>
        <w:t xml:space="preserve">            </w:t>
      </w:r>
    </w:p>
    <w:p w:rsidR="00C911EB" w:rsidRDefault="00C911EB" w:rsidP="00C911EB">
      <w:pPr>
        <w:ind w:left="1440"/>
        <w:rPr>
          <w:b/>
          <w:bCs/>
          <w:sz w:val="20"/>
          <w:szCs w:val="20"/>
          <w:u w:val="single"/>
        </w:rPr>
      </w:pPr>
      <w:r w:rsidRPr="000E0E4B">
        <w:rPr>
          <w:b/>
          <w:bCs/>
          <w:sz w:val="20"/>
          <w:szCs w:val="20"/>
        </w:rPr>
        <w:t xml:space="preserve">        </w:t>
      </w:r>
    </w:p>
    <w:p w:rsidR="00C911EB" w:rsidRPr="00256B5E" w:rsidRDefault="00256B5E" w:rsidP="00C911EB">
      <w:pPr>
        <w:pStyle w:val="ListParagraph"/>
        <w:rPr>
          <w:b/>
          <w:sz w:val="18"/>
          <w:szCs w:val="18"/>
        </w:rPr>
      </w:pPr>
      <w:r>
        <w:tab/>
      </w:r>
      <w:r>
        <w:tab/>
      </w:r>
      <w:r>
        <w:tab/>
      </w:r>
      <w:r>
        <w:tab/>
      </w:r>
      <w:r>
        <w:tab/>
      </w:r>
      <w:r>
        <w:tab/>
      </w:r>
      <w:r>
        <w:tab/>
      </w:r>
      <w:r>
        <w:tab/>
      </w:r>
      <w:r>
        <w:tab/>
      </w:r>
      <w:r>
        <w:tab/>
      </w:r>
      <w:r>
        <w:tab/>
      </w:r>
      <w:r>
        <w:tab/>
      </w:r>
      <w:r>
        <w:tab/>
      </w:r>
      <w:r w:rsidRPr="00256B5E">
        <w:rPr>
          <w:b/>
          <w:sz w:val="18"/>
          <w:szCs w:val="18"/>
        </w:rPr>
        <w:t>(</w:t>
      </w:r>
      <w:r w:rsidR="000C616A">
        <w:rPr>
          <w:b/>
          <w:sz w:val="18"/>
          <w:szCs w:val="18"/>
        </w:rPr>
        <w:t>8</w:t>
      </w:r>
      <w:r w:rsidRPr="00256B5E">
        <w:rPr>
          <w:b/>
          <w:sz w:val="18"/>
          <w:szCs w:val="18"/>
        </w:rPr>
        <w:t>/10)</w:t>
      </w:r>
    </w:p>
    <w:sectPr w:rsidR="00C911EB" w:rsidRPr="00256B5E" w:rsidSect="00C33D2B">
      <w:footerReference w:type="default" r:id="rId8"/>
      <w:footerReference w:type="first" r:id="rId9"/>
      <w:pgSz w:w="12240" w:h="15840"/>
      <w:pgMar w:top="720" w:right="720" w:bottom="720" w:left="720" w:header="245" w:footer="245"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1EB" w:rsidRDefault="00C911EB">
      <w:r>
        <w:separator/>
      </w:r>
    </w:p>
  </w:endnote>
  <w:endnote w:type="continuationSeparator" w:id="0">
    <w:p w:rsidR="00C911EB" w:rsidRDefault="00C911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1EB" w:rsidRPr="00393F47" w:rsidRDefault="00C911EB" w:rsidP="00AA2CC6">
    <w:pPr>
      <w:pStyle w:val="Footer"/>
      <w:ind w:right="378"/>
      <w:jc w:val="right"/>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1EB" w:rsidRDefault="00C911EB" w:rsidP="00AA2CC6">
    <w:pPr>
      <w:pStyle w:val="Footer"/>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1EB" w:rsidRDefault="00C911EB">
      <w:r>
        <w:separator/>
      </w:r>
    </w:p>
  </w:footnote>
  <w:footnote w:type="continuationSeparator" w:id="0">
    <w:p w:rsidR="00C911EB" w:rsidRDefault="00C911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504AE"/>
    <w:multiLevelType w:val="hybridMultilevel"/>
    <w:tmpl w:val="48F42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33D2B"/>
    <w:rsid w:val="000C616A"/>
    <w:rsid w:val="00194797"/>
    <w:rsid w:val="00256B5E"/>
    <w:rsid w:val="005A7688"/>
    <w:rsid w:val="0064309D"/>
    <w:rsid w:val="0068566A"/>
    <w:rsid w:val="006A3A7E"/>
    <w:rsid w:val="006D507D"/>
    <w:rsid w:val="0072474C"/>
    <w:rsid w:val="007C6A75"/>
    <w:rsid w:val="008A2646"/>
    <w:rsid w:val="008F5FAD"/>
    <w:rsid w:val="009D65B2"/>
    <w:rsid w:val="00A000E1"/>
    <w:rsid w:val="00AA2CC6"/>
    <w:rsid w:val="00AA4DA3"/>
    <w:rsid w:val="00B014F7"/>
    <w:rsid w:val="00B16B8A"/>
    <w:rsid w:val="00B303D3"/>
    <w:rsid w:val="00C33D2B"/>
    <w:rsid w:val="00C911EB"/>
    <w:rsid w:val="00DA29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D2B"/>
    <w:pPr>
      <w:widowControl w:val="0"/>
      <w:autoSpaceDE w:val="0"/>
      <w:autoSpaceDN w:val="0"/>
      <w:adjustRightInd w:val="0"/>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33D2B"/>
    <w:pPr>
      <w:tabs>
        <w:tab w:val="center" w:pos="4320"/>
        <w:tab w:val="right" w:pos="8640"/>
      </w:tabs>
    </w:pPr>
  </w:style>
  <w:style w:type="character" w:customStyle="1" w:styleId="FooterChar">
    <w:name w:val="Footer Char"/>
    <w:basedOn w:val="DefaultParagraphFont"/>
    <w:link w:val="Footer"/>
    <w:rsid w:val="00C33D2B"/>
    <w:rPr>
      <w:rFonts w:eastAsia="Times New Roman" w:cs="Times New Roman"/>
      <w:szCs w:val="24"/>
    </w:rPr>
  </w:style>
  <w:style w:type="paragraph" w:styleId="ListParagraph">
    <w:name w:val="List Paragraph"/>
    <w:basedOn w:val="Normal"/>
    <w:uiPriority w:val="34"/>
    <w:qFormat/>
    <w:rsid w:val="00194797"/>
    <w:pPr>
      <w:ind w:left="720"/>
      <w:contextualSpacing/>
    </w:pPr>
  </w:style>
  <w:style w:type="paragraph" w:styleId="Header">
    <w:name w:val="header"/>
    <w:basedOn w:val="Normal"/>
    <w:link w:val="HeaderChar"/>
    <w:uiPriority w:val="99"/>
    <w:semiHidden/>
    <w:unhideWhenUsed/>
    <w:rsid w:val="008F5FAD"/>
    <w:pPr>
      <w:tabs>
        <w:tab w:val="center" w:pos="4680"/>
        <w:tab w:val="right" w:pos="9360"/>
      </w:tabs>
    </w:pPr>
  </w:style>
  <w:style w:type="character" w:customStyle="1" w:styleId="HeaderChar">
    <w:name w:val="Header Char"/>
    <w:basedOn w:val="DefaultParagraphFont"/>
    <w:link w:val="Header"/>
    <w:uiPriority w:val="99"/>
    <w:semiHidden/>
    <w:rsid w:val="008F5FAD"/>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CFS Headstart</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CM</cp:lastModifiedBy>
  <cp:revision>6</cp:revision>
  <dcterms:created xsi:type="dcterms:W3CDTF">2010-04-07T19:34:00Z</dcterms:created>
  <dcterms:modified xsi:type="dcterms:W3CDTF">2010-09-20T22:05:00Z</dcterms:modified>
</cp:coreProperties>
</file>